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4F91C91E" w:rsidR="0028296B" w:rsidRDefault="0028296B" w:rsidP="0028296B">
      <w:pPr>
        <w:pStyle w:val="Heading1"/>
      </w:pPr>
      <w:r w:rsidRPr="0028296B">
        <w:t>Appendix A</w:t>
      </w:r>
    </w:p>
    <w:p w14:paraId="7450ECC9" w14:textId="58F8427B" w:rsidR="00575828" w:rsidRDefault="0028296B" w:rsidP="0028296B">
      <w:pPr>
        <w:pStyle w:val="Heading2"/>
      </w:pPr>
      <w:r w:rsidRPr="0028296B">
        <w:t>LMA One-Page Summary Template</w:t>
      </w:r>
    </w:p>
    <w:tbl>
      <w:tblPr>
        <w:tblStyle w:val="TableGrid"/>
        <w:tblW w:w="9208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2665"/>
        <w:gridCol w:w="6543"/>
      </w:tblGrid>
      <w:tr w:rsidR="0028296B" w:rsidRPr="00535DE6" w14:paraId="07D52364" w14:textId="77777777" w:rsidTr="0015638F">
        <w:trPr>
          <w:trHeight w:val="963"/>
        </w:trPr>
        <w:tc>
          <w:tcPr>
            <w:tcW w:w="2665" w:type="dxa"/>
            <w:tcBorders>
              <w:bottom w:val="single" w:sz="4" w:space="0" w:color="ACB9CA" w:themeColor="text2" w:themeTint="66"/>
              <w:right w:val="single" w:sz="24" w:space="0" w:color="293745"/>
            </w:tcBorders>
            <w:hideMark/>
          </w:tcPr>
          <w:p w14:paraId="780F46DA" w14:textId="77777777" w:rsidR="0028296B" w:rsidRPr="004F020A" w:rsidRDefault="0028296B" w:rsidP="0028296B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Region and population(s) served </w:t>
            </w:r>
          </w:p>
        </w:tc>
        <w:tc>
          <w:tcPr>
            <w:tcW w:w="6543" w:type="dxa"/>
            <w:tcBorders>
              <w:left w:val="single" w:sz="24" w:space="0" w:color="293745"/>
              <w:bottom w:val="single" w:sz="4" w:space="0" w:color="ACB9CA" w:themeColor="text2" w:themeTint="66"/>
            </w:tcBorders>
            <w:hideMark/>
          </w:tcPr>
          <w:p w14:paraId="7D1E2096" w14:textId="77777777" w:rsidR="0028296B" w:rsidRPr="00535DE6" w:rsidRDefault="0028296B" w:rsidP="0028296B">
            <w:pPr>
              <w:rPr>
                <w:b/>
                <w:bCs/>
              </w:rPr>
            </w:pPr>
            <w:r w:rsidRPr="00535DE6">
              <w:rPr>
                <w:b/>
                <w:bCs/>
              </w:rPr>
              <w:t> </w:t>
            </w:r>
          </w:p>
        </w:tc>
      </w:tr>
      <w:tr w:rsidR="0028296B" w:rsidRPr="0028296B" w14:paraId="3FC2927D" w14:textId="77777777" w:rsidTr="0015638F">
        <w:trPr>
          <w:trHeight w:val="963"/>
        </w:trPr>
        <w:tc>
          <w:tcPr>
            <w:tcW w:w="2665" w:type="dxa"/>
            <w:tcBorders>
              <w:top w:val="single" w:sz="4" w:space="0" w:color="ACB9CA" w:themeColor="text2" w:themeTint="66"/>
              <w:right w:val="single" w:sz="24" w:space="0" w:color="293745"/>
            </w:tcBorders>
            <w:hideMark/>
          </w:tcPr>
          <w:p w14:paraId="16BB6169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Priority sectors and rationale </w:t>
            </w:r>
          </w:p>
        </w:tc>
        <w:tc>
          <w:tcPr>
            <w:tcW w:w="6543" w:type="dxa"/>
            <w:tcBorders>
              <w:top w:val="single" w:sz="4" w:space="0" w:color="ACB9CA" w:themeColor="text2" w:themeTint="66"/>
              <w:left w:val="single" w:sz="24" w:space="0" w:color="293745"/>
            </w:tcBorders>
            <w:hideMark/>
          </w:tcPr>
          <w:p w14:paraId="2D94C7D2" w14:textId="77777777" w:rsidR="0028296B" w:rsidRPr="00133119" w:rsidRDefault="0028296B" w:rsidP="00133119">
            <w:r w:rsidRPr="00133119">
              <w:t> </w:t>
            </w:r>
          </w:p>
        </w:tc>
      </w:tr>
      <w:tr w:rsidR="0028296B" w:rsidRPr="0028296B" w14:paraId="599A9873" w14:textId="77777777" w:rsidTr="0015638F">
        <w:trPr>
          <w:trHeight w:val="963"/>
        </w:trPr>
        <w:tc>
          <w:tcPr>
            <w:tcW w:w="2665" w:type="dxa"/>
            <w:tcBorders>
              <w:right w:val="single" w:sz="24" w:space="0" w:color="293745"/>
            </w:tcBorders>
            <w:hideMark/>
          </w:tcPr>
          <w:p w14:paraId="267A9F07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Priority roles and wage ranges </w:t>
            </w:r>
          </w:p>
        </w:tc>
        <w:tc>
          <w:tcPr>
            <w:tcW w:w="6543" w:type="dxa"/>
            <w:tcBorders>
              <w:left w:val="single" w:sz="24" w:space="0" w:color="293745"/>
            </w:tcBorders>
            <w:hideMark/>
          </w:tcPr>
          <w:p w14:paraId="49338C4F" w14:textId="77777777" w:rsidR="0028296B" w:rsidRPr="00133119" w:rsidRDefault="0028296B" w:rsidP="00133119">
            <w:r w:rsidRPr="00133119">
              <w:t> </w:t>
            </w:r>
          </w:p>
        </w:tc>
      </w:tr>
      <w:tr w:rsidR="0028296B" w:rsidRPr="0028296B" w14:paraId="2E219A89" w14:textId="77777777" w:rsidTr="0015638F">
        <w:trPr>
          <w:trHeight w:val="963"/>
        </w:trPr>
        <w:tc>
          <w:tcPr>
            <w:tcW w:w="2665" w:type="dxa"/>
            <w:tcBorders>
              <w:right w:val="single" w:sz="24" w:space="0" w:color="293745"/>
            </w:tcBorders>
            <w:hideMark/>
          </w:tcPr>
          <w:p w14:paraId="1AD7673F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Top employers (tiered) </w:t>
            </w:r>
          </w:p>
        </w:tc>
        <w:tc>
          <w:tcPr>
            <w:tcW w:w="6543" w:type="dxa"/>
            <w:tcBorders>
              <w:left w:val="single" w:sz="24" w:space="0" w:color="293745"/>
            </w:tcBorders>
            <w:hideMark/>
          </w:tcPr>
          <w:p w14:paraId="54A08BD7" w14:textId="77777777" w:rsidR="0028296B" w:rsidRPr="00133119" w:rsidRDefault="0028296B" w:rsidP="00133119">
            <w:r w:rsidRPr="00133119">
              <w:t> </w:t>
            </w:r>
          </w:p>
        </w:tc>
      </w:tr>
      <w:tr w:rsidR="0028296B" w:rsidRPr="0028296B" w14:paraId="6BB03A47" w14:textId="77777777" w:rsidTr="0015638F">
        <w:trPr>
          <w:trHeight w:val="963"/>
        </w:trPr>
        <w:tc>
          <w:tcPr>
            <w:tcW w:w="2665" w:type="dxa"/>
            <w:tcBorders>
              <w:right w:val="single" w:sz="24" w:space="0" w:color="293745"/>
            </w:tcBorders>
            <w:hideMark/>
          </w:tcPr>
          <w:p w14:paraId="5A325508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Barriers and mitigations </w:t>
            </w:r>
          </w:p>
        </w:tc>
        <w:tc>
          <w:tcPr>
            <w:tcW w:w="6543" w:type="dxa"/>
            <w:tcBorders>
              <w:left w:val="single" w:sz="24" w:space="0" w:color="293745"/>
            </w:tcBorders>
            <w:hideMark/>
          </w:tcPr>
          <w:p w14:paraId="57F4F6E3" w14:textId="77777777" w:rsidR="0028296B" w:rsidRPr="00133119" w:rsidRDefault="0028296B" w:rsidP="00133119">
            <w:r w:rsidRPr="00133119">
              <w:t> </w:t>
            </w:r>
          </w:p>
        </w:tc>
      </w:tr>
      <w:tr w:rsidR="0028296B" w:rsidRPr="0028296B" w14:paraId="22FBC386" w14:textId="77777777" w:rsidTr="0015638F">
        <w:trPr>
          <w:trHeight w:val="963"/>
        </w:trPr>
        <w:tc>
          <w:tcPr>
            <w:tcW w:w="2665" w:type="dxa"/>
            <w:tcBorders>
              <w:right w:val="single" w:sz="24" w:space="0" w:color="293745"/>
            </w:tcBorders>
            <w:hideMark/>
          </w:tcPr>
          <w:p w14:paraId="62B8B17F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Recommended engagement models </w:t>
            </w:r>
          </w:p>
        </w:tc>
        <w:tc>
          <w:tcPr>
            <w:tcW w:w="6543" w:type="dxa"/>
            <w:tcBorders>
              <w:left w:val="single" w:sz="24" w:space="0" w:color="293745"/>
            </w:tcBorders>
            <w:hideMark/>
          </w:tcPr>
          <w:p w14:paraId="627E5124" w14:textId="77777777" w:rsidR="0028296B" w:rsidRPr="00133119" w:rsidRDefault="0028296B" w:rsidP="00133119">
            <w:r w:rsidRPr="00133119">
              <w:t>Pipeline, paid work experience, internships, OJT, transitional jobs </w:t>
            </w:r>
          </w:p>
        </w:tc>
      </w:tr>
      <w:tr w:rsidR="0028296B" w:rsidRPr="0028296B" w14:paraId="68FEDF0F" w14:textId="77777777" w:rsidTr="0015638F">
        <w:trPr>
          <w:trHeight w:val="963"/>
        </w:trPr>
        <w:tc>
          <w:tcPr>
            <w:tcW w:w="2665" w:type="dxa"/>
            <w:tcBorders>
              <w:right w:val="single" w:sz="24" w:space="0" w:color="293745"/>
            </w:tcBorders>
            <w:hideMark/>
          </w:tcPr>
          <w:p w14:paraId="2F889F4E" w14:textId="77777777" w:rsidR="0028296B" w:rsidRPr="004F020A" w:rsidRDefault="0028296B" w:rsidP="00133119">
            <w:pPr>
              <w:rPr>
                <w:b/>
                <w:bCs/>
              </w:rPr>
            </w:pPr>
            <w:r w:rsidRPr="004F020A">
              <w:rPr>
                <w:b/>
                <w:bCs/>
              </w:rPr>
              <w:t>Next 4–6-week prospecting sprint </w:t>
            </w:r>
          </w:p>
        </w:tc>
        <w:tc>
          <w:tcPr>
            <w:tcW w:w="6543" w:type="dxa"/>
            <w:tcBorders>
              <w:left w:val="single" w:sz="24" w:space="0" w:color="293745"/>
            </w:tcBorders>
            <w:hideMark/>
          </w:tcPr>
          <w:p w14:paraId="275452F2" w14:textId="77777777" w:rsidR="0028296B" w:rsidRPr="00133119" w:rsidRDefault="0028296B" w:rsidP="00133119">
            <w:r w:rsidRPr="00133119">
              <w:t> </w:t>
            </w:r>
          </w:p>
        </w:tc>
      </w:tr>
    </w:tbl>
    <w:p w14:paraId="5FD382E9" w14:textId="77777777" w:rsidR="0028296B" w:rsidRDefault="0028296B"/>
    <w:sectPr w:rsidR="0028296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42E4DC" w14:textId="77777777" w:rsidR="0089225F" w:rsidRDefault="0089225F" w:rsidP="00084921">
      <w:pPr>
        <w:spacing w:after="0" w:line="240" w:lineRule="auto"/>
      </w:pPr>
      <w:r>
        <w:separator/>
      </w:r>
    </w:p>
  </w:endnote>
  <w:endnote w:type="continuationSeparator" w:id="0">
    <w:p w14:paraId="198976BF" w14:textId="77777777" w:rsidR="0089225F" w:rsidRDefault="0089225F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916F136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>Appendix A</w:t>
    </w:r>
    <w:r w:rsidRPr="00027CE2">
      <w:rPr>
        <w:rFonts w:cstheme="minorHAnsi"/>
        <w:sz w:val="22"/>
        <w:szCs w:val="22"/>
      </w:rPr>
      <w:t xml:space="preserve"> | LMA One-Page Summary Template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9E720E" w14:textId="77777777" w:rsidR="0089225F" w:rsidRDefault="0089225F" w:rsidP="00084921">
      <w:pPr>
        <w:spacing w:after="0" w:line="240" w:lineRule="auto"/>
      </w:pPr>
      <w:r>
        <w:separator/>
      </w:r>
    </w:p>
  </w:footnote>
  <w:footnote w:type="continuationSeparator" w:id="0">
    <w:p w14:paraId="2107772B" w14:textId="77777777" w:rsidR="0089225F" w:rsidRDefault="0089225F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D503B"/>
    <w:rsid w:val="00133119"/>
    <w:rsid w:val="0015638F"/>
    <w:rsid w:val="0018662D"/>
    <w:rsid w:val="001C117B"/>
    <w:rsid w:val="0028296B"/>
    <w:rsid w:val="002E023F"/>
    <w:rsid w:val="00465714"/>
    <w:rsid w:val="004F020A"/>
    <w:rsid w:val="005220A2"/>
    <w:rsid w:val="00535DE6"/>
    <w:rsid w:val="00575828"/>
    <w:rsid w:val="007E047C"/>
    <w:rsid w:val="00812EC4"/>
    <w:rsid w:val="0089225F"/>
    <w:rsid w:val="00A37690"/>
    <w:rsid w:val="00D136CC"/>
    <w:rsid w:val="00D57F31"/>
    <w:rsid w:val="00DB0BF4"/>
    <w:rsid w:val="00DF3D78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D78"/>
    <w:pPr>
      <w:keepNext/>
      <w:keepLines/>
      <w:spacing w:before="160" w:after="360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D78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</Words>
  <Characters>298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12</cp:revision>
  <dcterms:created xsi:type="dcterms:W3CDTF">2026-09-07T19:09:00Z</dcterms:created>
  <dcterms:modified xsi:type="dcterms:W3CDTF">2026-09-07T21:16:00Z</dcterms:modified>
</cp:coreProperties>
</file>