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1B5E19" w14:textId="5A33229D" w:rsidR="0028296B" w:rsidRDefault="0028296B" w:rsidP="0028296B">
      <w:pPr>
        <w:pStyle w:val="Heading1"/>
      </w:pPr>
      <w:r w:rsidRPr="0028296B">
        <w:t xml:space="preserve">Appendix </w:t>
      </w:r>
      <w:r w:rsidR="003D10FD">
        <w:t>B</w:t>
      </w:r>
    </w:p>
    <w:p w14:paraId="7450ECC9" w14:textId="3E2AA0E1" w:rsidR="00575828" w:rsidRDefault="003D10FD" w:rsidP="0028296B">
      <w:pPr>
        <w:pStyle w:val="Heading2"/>
      </w:pPr>
      <w:r>
        <w:t>Employer Profile</w:t>
      </w:r>
    </w:p>
    <w:tbl>
      <w:tblPr>
        <w:tblStyle w:val="TableGrid"/>
        <w:tblW w:w="9229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CellMar>
          <w:top w:w="173" w:type="dxa"/>
          <w:left w:w="173" w:type="dxa"/>
          <w:bottom w:w="173" w:type="dxa"/>
          <w:right w:w="173" w:type="dxa"/>
        </w:tblCellMar>
        <w:tblLook w:val="04A0" w:firstRow="1" w:lastRow="0" w:firstColumn="1" w:lastColumn="0" w:noHBand="0" w:noVBand="1"/>
      </w:tblPr>
      <w:tblGrid>
        <w:gridCol w:w="3505"/>
        <w:gridCol w:w="5724"/>
      </w:tblGrid>
      <w:tr w:rsidR="0028296B" w:rsidRPr="00535DE6" w14:paraId="07D52364" w14:textId="77777777" w:rsidTr="006D7F0F">
        <w:trPr>
          <w:trHeight w:val="479"/>
        </w:trPr>
        <w:tc>
          <w:tcPr>
            <w:tcW w:w="3505" w:type="dxa"/>
            <w:tcBorders>
              <w:bottom w:val="single" w:sz="4" w:space="0" w:color="ACB9CA" w:themeColor="text2" w:themeTint="66"/>
              <w:right w:val="single" w:sz="24" w:space="0" w:color="293745"/>
            </w:tcBorders>
            <w:hideMark/>
          </w:tcPr>
          <w:p w14:paraId="780F46DA" w14:textId="625667C9" w:rsidR="0028296B" w:rsidRPr="006D7F0F" w:rsidRDefault="003D10FD" w:rsidP="0028296B">
            <w:pPr>
              <w:rPr>
                <w:b/>
                <w:bCs/>
              </w:rPr>
            </w:pPr>
            <w:r w:rsidRPr="006D7F0F">
              <w:rPr>
                <w:b/>
                <w:bCs/>
              </w:rPr>
              <w:t>Employer name and locations</w:t>
            </w:r>
          </w:p>
        </w:tc>
        <w:tc>
          <w:tcPr>
            <w:tcW w:w="5724" w:type="dxa"/>
            <w:tcBorders>
              <w:left w:val="single" w:sz="24" w:space="0" w:color="293745"/>
              <w:bottom w:val="single" w:sz="4" w:space="0" w:color="ACB9CA" w:themeColor="text2" w:themeTint="66"/>
            </w:tcBorders>
            <w:hideMark/>
          </w:tcPr>
          <w:p w14:paraId="7D1E2096" w14:textId="77777777" w:rsidR="0028296B" w:rsidRPr="00535DE6" w:rsidRDefault="0028296B" w:rsidP="0028296B">
            <w:pPr>
              <w:rPr>
                <w:b/>
                <w:bCs/>
              </w:rPr>
            </w:pPr>
            <w:r w:rsidRPr="00535DE6">
              <w:rPr>
                <w:b/>
                <w:bCs/>
              </w:rPr>
              <w:t> </w:t>
            </w:r>
          </w:p>
        </w:tc>
      </w:tr>
      <w:tr w:rsidR="00B91764" w:rsidRPr="0028296B" w14:paraId="3FC2927D" w14:textId="77777777" w:rsidTr="006D7F0F">
        <w:trPr>
          <w:trHeight w:val="479"/>
        </w:trPr>
        <w:tc>
          <w:tcPr>
            <w:tcW w:w="3505" w:type="dxa"/>
            <w:tcBorders>
              <w:top w:val="single" w:sz="4" w:space="0" w:color="ACB9CA" w:themeColor="text2" w:themeTint="66"/>
              <w:right w:val="single" w:sz="24" w:space="0" w:color="293745"/>
            </w:tcBorders>
            <w:hideMark/>
          </w:tcPr>
          <w:p w14:paraId="16BB6169" w14:textId="36C0CE29" w:rsidR="00B91764" w:rsidRPr="006D7F0F" w:rsidRDefault="00B91764" w:rsidP="003E20C9">
            <w:pPr>
              <w:rPr>
                <w:b/>
                <w:bCs/>
              </w:rPr>
            </w:pPr>
            <w:r w:rsidRPr="006D7F0F">
              <w:rPr>
                <w:b/>
                <w:bCs/>
              </w:rPr>
              <w:t>Primary contacts (HR, operations, supervisor) </w:t>
            </w:r>
          </w:p>
        </w:tc>
        <w:tc>
          <w:tcPr>
            <w:tcW w:w="5724" w:type="dxa"/>
            <w:tcBorders>
              <w:top w:val="single" w:sz="4" w:space="0" w:color="ACB9CA" w:themeColor="text2" w:themeTint="66"/>
              <w:left w:val="single" w:sz="24" w:space="0" w:color="293745"/>
            </w:tcBorders>
            <w:hideMark/>
          </w:tcPr>
          <w:p w14:paraId="2D94C7D2" w14:textId="49944978" w:rsidR="00B91764" w:rsidRPr="003E20C9" w:rsidRDefault="00B91764" w:rsidP="003E20C9">
            <w:r w:rsidRPr="003E20C9">
              <w:t> </w:t>
            </w:r>
          </w:p>
        </w:tc>
      </w:tr>
      <w:tr w:rsidR="00B91764" w:rsidRPr="0028296B" w14:paraId="599A9873" w14:textId="77777777" w:rsidTr="006D7F0F">
        <w:trPr>
          <w:trHeight w:val="479"/>
        </w:trPr>
        <w:tc>
          <w:tcPr>
            <w:tcW w:w="3505" w:type="dxa"/>
            <w:tcBorders>
              <w:right w:val="single" w:sz="24" w:space="0" w:color="293745"/>
            </w:tcBorders>
            <w:hideMark/>
          </w:tcPr>
          <w:p w14:paraId="267A9F07" w14:textId="40831783" w:rsidR="00B91764" w:rsidRPr="006D7F0F" w:rsidRDefault="00B91764" w:rsidP="003E20C9">
            <w:pPr>
              <w:rPr>
                <w:b/>
                <w:bCs/>
              </w:rPr>
            </w:pPr>
            <w:r w:rsidRPr="006D7F0F">
              <w:rPr>
                <w:b/>
                <w:bCs/>
              </w:rPr>
              <w:t>Priority roles / departments </w:t>
            </w:r>
          </w:p>
        </w:tc>
        <w:tc>
          <w:tcPr>
            <w:tcW w:w="5724" w:type="dxa"/>
            <w:tcBorders>
              <w:left w:val="single" w:sz="24" w:space="0" w:color="293745"/>
            </w:tcBorders>
            <w:hideMark/>
          </w:tcPr>
          <w:p w14:paraId="49338C4F" w14:textId="5FD4CE7A" w:rsidR="00B91764" w:rsidRPr="003E20C9" w:rsidRDefault="00B91764" w:rsidP="003E20C9">
            <w:r w:rsidRPr="003E20C9">
              <w:t> </w:t>
            </w:r>
          </w:p>
        </w:tc>
      </w:tr>
      <w:tr w:rsidR="00B91764" w:rsidRPr="0028296B" w14:paraId="2E219A89" w14:textId="77777777" w:rsidTr="006D7F0F">
        <w:trPr>
          <w:trHeight w:val="479"/>
        </w:trPr>
        <w:tc>
          <w:tcPr>
            <w:tcW w:w="3505" w:type="dxa"/>
            <w:tcBorders>
              <w:right w:val="single" w:sz="24" w:space="0" w:color="293745"/>
            </w:tcBorders>
            <w:hideMark/>
          </w:tcPr>
          <w:p w14:paraId="1AD7673F" w14:textId="229F85AD" w:rsidR="00B91764" w:rsidRPr="006D7F0F" w:rsidRDefault="00B91764" w:rsidP="003E20C9">
            <w:pPr>
              <w:rPr>
                <w:b/>
                <w:bCs/>
              </w:rPr>
            </w:pPr>
            <w:r w:rsidRPr="006D7F0F">
              <w:rPr>
                <w:b/>
                <w:bCs/>
              </w:rPr>
              <w:t>Hiring volume and hiring cycle </w:t>
            </w:r>
          </w:p>
        </w:tc>
        <w:tc>
          <w:tcPr>
            <w:tcW w:w="5724" w:type="dxa"/>
            <w:tcBorders>
              <w:left w:val="single" w:sz="24" w:space="0" w:color="293745"/>
            </w:tcBorders>
            <w:hideMark/>
          </w:tcPr>
          <w:p w14:paraId="54A08BD7" w14:textId="665A02E8" w:rsidR="00B91764" w:rsidRPr="003E20C9" w:rsidRDefault="00B91764" w:rsidP="003E20C9">
            <w:r w:rsidRPr="003E20C9">
              <w:t> </w:t>
            </w:r>
          </w:p>
        </w:tc>
      </w:tr>
      <w:tr w:rsidR="00B91764" w:rsidRPr="0028296B" w14:paraId="6BB03A47" w14:textId="77777777" w:rsidTr="006D7F0F">
        <w:trPr>
          <w:trHeight w:val="479"/>
        </w:trPr>
        <w:tc>
          <w:tcPr>
            <w:tcW w:w="3505" w:type="dxa"/>
            <w:tcBorders>
              <w:right w:val="single" w:sz="24" w:space="0" w:color="293745"/>
            </w:tcBorders>
            <w:hideMark/>
          </w:tcPr>
          <w:p w14:paraId="5A325508" w14:textId="5F445D66" w:rsidR="00B91764" w:rsidRPr="006D7F0F" w:rsidRDefault="00B91764" w:rsidP="003E20C9">
            <w:pPr>
              <w:rPr>
                <w:b/>
                <w:bCs/>
              </w:rPr>
            </w:pPr>
            <w:r w:rsidRPr="006D7F0F">
              <w:rPr>
                <w:b/>
                <w:bCs/>
              </w:rPr>
              <w:t>Shift patterns and schedule constraints </w:t>
            </w:r>
          </w:p>
        </w:tc>
        <w:tc>
          <w:tcPr>
            <w:tcW w:w="5724" w:type="dxa"/>
            <w:tcBorders>
              <w:left w:val="single" w:sz="24" w:space="0" w:color="293745"/>
            </w:tcBorders>
            <w:hideMark/>
          </w:tcPr>
          <w:p w14:paraId="57F4F6E3" w14:textId="4EA629DD" w:rsidR="00B91764" w:rsidRPr="003E20C9" w:rsidRDefault="00B91764" w:rsidP="003E20C9">
            <w:r w:rsidRPr="003E20C9">
              <w:t> </w:t>
            </w:r>
          </w:p>
        </w:tc>
      </w:tr>
      <w:tr w:rsidR="00B91764" w:rsidRPr="0028296B" w14:paraId="22FBC386" w14:textId="77777777" w:rsidTr="006D7F0F">
        <w:trPr>
          <w:trHeight w:val="479"/>
        </w:trPr>
        <w:tc>
          <w:tcPr>
            <w:tcW w:w="3505" w:type="dxa"/>
            <w:tcBorders>
              <w:right w:val="single" w:sz="24" w:space="0" w:color="293745"/>
            </w:tcBorders>
            <w:hideMark/>
          </w:tcPr>
          <w:p w14:paraId="62B8B17F" w14:textId="540A66DF" w:rsidR="00B91764" w:rsidRPr="006D7F0F" w:rsidRDefault="00B91764" w:rsidP="003E20C9">
            <w:pPr>
              <w:rPr>
                <w:b/>
                <w:bCs/>
              </w:rPr>
            </w:pPr>
            <w:r w:rsidRPr="006D7F0F">
              <w:rPr>
                <w:b/>
                <w:bCs/>
              </w:rPr>
              <w:t>Entry requirements (required vs preferred) </w:t>
            </w:r>
          </w:p>
        </w:tc>
        <w:tc>
          <w:tcPr>
            <w:tcW w:w="5724" w:type="dxa"/>
            <w:tcBorders>
              <w:left w:val="single" w:sz="24" w:space="0" w:color="293745"/>
            </w:tcBorders>
            <w:hideMark/>
          </w:tcPr>
          <w:p w14:paraId="627E5124" w14:textId="1BE2AE80" w:rsidR="00B91764" w:rsidRPr="003E20C9" w:rsidRDefault="00B91764" w:rsidP="003E20C9">
            <w:r w:rsidRPr="003E20C9">
              <w:t> </w:t>
            </w:r>
          </w:p>
        </w:tc>
      </w:tr>
      <w:tr w:rsidR="00B91764" w:rsidRPr="0028296B" w14:paraId="68FEDF0F" w14:textId="77777777" w:rsidTr="006D7F0F">
        <w:trPr>
          <w:trHeight w:val="479"/>
        </w:trPr>
        <w:tc>
          <w:tcPr>
            <w:tcW w:w="3505" w:type="dxa"/>
            <w:tcBorders>
              <w:right w:val="single" w:sz="24" w:space="0" w:color="293745"/>
            </w:tcBorders>
            <w:hideMark/>
          </w:tcPr>
          <w:p w14:paraId="2F889F4E" w14:textId="447DADE5" w:rsidR="00B91764" w:rsidRPr="006D7F0F" w:rsidRDefault="00B91764" w:rsidP="003E20C9">
            <w:pPr>
              <w:rPr>
                <w:b/>
                <w:bCs/>
              </w:rPr>
            </w:pPr>
            <w:r w:rsidRPr="006D7F0F">
              <w:rPr>
                <w:b/>
                <w:bCs/>
              </w:rPr>
              <w:t>Success markers (30-60-90) </w:t>
            </w:r>
          </w:p>
        </w:tc>
        <w:tc>
          <w:tcPr>
            <w:tcW w:w="5724" w:type="dxa"/>
            <w:tcBorders>
              <w:left w:val="single" w:sz="24" w:space="0" w:color="293745"/>
            </w:tcBorders>
            <w:hideMark/>
          </w:tcPr>
          <w:p w14:paraId="275452F2" w14:textId="1E405559" w:rsidR="00B91764" w:rsidRPr="003E20C9" w:rsidRDefault="00B91764" w:rsidP="003E20C9">
            <w:r w:rsidRPr="003E20C9">
              <w:t> </w:t>
            </w:r>
          </w:p>
        </w:tc>
      </w:tr>
      <w:tr w:rsidR="00B91764" w:rsidRPr="0028296B" w14:paraId="45ECB6B3" w14:textId="77777777" w:rsidTr="006D7F0F">
        <w:trPr>
          <w:trHeight w:val="479"/>
        </w:trPr>
        <w:tc>
          <w:tcPr>
            <w:tcW w:w="3505" w:type="dxa"/>
            <w:tcBorders>
              <w:right w:val="single" w:sz="24" w:space="0" w:color="293745"/>
            </w:tcBorders>
          </w:tcPr>
          <w:p w14:paraId="57F5A398" w14:textId="2516F66C" w:rsidR="00B91764" w:rsidRPr="006D7F0F" w:rsidRDefault="00B91764" w:rsidP="003E20C9">
            <w:pPr>
              <w:rPr>
                <w:b/>
                <w:bCs/>
              </w:rPr>
            </w:pPr>
            <w:r w:rsidRPr="006D7F0F">
              <w:rPr>
                <w:b/>
                <w:bCs/>
              </w:rPr>
              <w:t>Onboarding and training approach </w:t>
            </w:r>
          </w:p>
        </w:tc>
        <w:tc>
          <w:tcPr>
            <w:tcW w:w="5724" w:type="dxa"/>
            <w:tcBorders>
              <w:left w:val="single" w:sz="24" w:space="0" w:color="293745"/>
            </w:tcBorders>
          </w:tcPr>
          <w:p w14:paraId="0591D032" w14:textId="7CF864D2" w:rsidR="00B91764" w:rsidRPr="003E20C9" w:rsidRDefault="00B91764" w:rsidP="003E20C9">
            <w:r w:rsidRPr="003E20C9">
              <w:t> </w:t>
            </w:r>
          </w:p>
        </w:tc>
      </w:tr>
      <w:tr w:rsidR="00B91764" w:rsidRPr="0028296B" w14:paraId="6EE5817D" w14:textId="77777777" w:rsidTr="006D7F0F">
        <w:trPr>
          <w:trHeight w:val="479"/>
        </w:trPr>
        <w:tc>
          <w:tcPr>
            <w:tcW w:w="3505" w:type="dxa"/>
            <w:tcBorders>
              <w:right w:val="single" w:sz="24" w:space="0" w:color="293745"/>
            </w:tcBorders>
          </w:tcPr>
          <w:p w14:paraId="13BB6634" w14:textId="6040D974" w:rsidR="00B91764" w:rsidRPr="006D7F0F" w:rsidRDefault="00B91764" w:rsidP="003E20C9">
            <w:pPr>
              <w:rPr>
                <w:b/>
                <w:bCs/>
              </w:rPr>
            </w:pPr>
            <w:r w:rsidRPr="006D7F0F">
              <w:rPr>
                <w:b/>
                <w:bCs/>
              </w:rPr>
              <w:t>Retention challenges and root causes </w:t>
            </w:r>
          </w:p>
        </w:tc>
        <w:tc>
          <w:tcPr>
            <w:tcW w:w="5724" w:type="dxa"/>
            <w:tcBorders>
              <w:left w:val="single" w:sz="24" w:space="0" w:color="293745"/>
            </w:tcBorders>
          </w:tcPr>
          <w:p w14:paraId="174C8DB8" w14:textId="32E31913" w:rsidR="00B91764" w:rsidRPr="003E20C9" w:rsidRDefault="00B91764" w:rsidP="003E20C9">
            <w:r w:rsidRPr="003E20C9">
              <w:t> </w:t>
            </w:r>
          </w:p>
        </w:tc>
      </w:tr>
      <w:tr w:rsidR="00B91764" w:rsidRPr="0028296B" w14:paraId="123A3A3F" w14:textId="77777777" w:rsidTr="006D7F0F">
        <w:trPr>
          <w:trHeight w:val="479"/>
        </w:trPr>
        <w:tc>
          <w:tcPr>
            <w:tcW w:w="3505" w:type="dxa"/>
            <w:tcBorders>
              <w:right w:val="single" w:sz="24" w:space="0" w:color="293745"/>
            </w:tcBorders>
          </w:tcPr>
          <w:p w14:paraId="745EBE06" w14:textId="4D45B0E3" w:rsidR="00B91764" w:rsidRPr="006D7F0F" w:rsidRDefault="00B91764" w:rsidP="003E20C9">
            <w:pPr>
              <w:rPr>
                <w:b/>
                <w:bCs/>
              </w:rPr>
            </w:pPr>
            <w:r w:rsidRPr="006D7F0F">
              <w:rPr>
                <w:b/>
                <w:bCs/>
              </w:rPr>
              <w:t>Partnership opportunities (models) </w:t>
            </w:r>
          </w:p>
        </w:tc>
        <w:tc>
          <w:tcPr>
            <w:tcW w:w="5724" w:type="dxa"/>
            <w:tcBorders>
              <w:left w:val="single" w:sz="24" w:space="0" w:color="293745"/>
            </w:tcBorders>
          </w:tcPr>
          <w:p w14:paraId="71ACEE2D" w14:textId="059FDD25" w:rsidR="00B91764" w:rsidRPr="003E20C9" w:rsidRDefault="00B91764" w:rsidP="003E20C9">
            <w:r w:rsidRPr="003E20C9">
              <w:t> </w:t>
            </w:r>
          </w:p>
        </w:tc>
      </w:tr>
      <w:tr w:rsidR="00B91764" w:rsidRPr="0028296B" w14:paraId="62DA9FD9" w14:textId="77777777" w:rsidTr="006D7F0F">
        <w:trPr>
          <w:trHeight w:val="479"/>
        </w:trPr>
        <w:tc>
          <w:tcPr>
            <w:tcW w:w="3505" w:type="dxa"/>
            <w:tcBorders>
              <w:right w:val="single" w:sz="24" w:space="0" w:color="293745"/>
            </w:tcBorders>
          </w:tcPr>
          <w:p w14:paraId="4DEC188C" w14:textId="60F37E66" w:rsidR="00B91764" w:rsidRPr="006D7F0F" w:rsidRDefault="00B91764" w:rsidP="003E20C9">
            <w:pPr>
              <w:rPr>
                <w:b/>
                <w:bCs/>
              </w:rPr>
            </w:pPr>
            <w:r w:rsidRPr="006D7F0F">
              <w:rPr>
                <w:b/>
                <w:bCs/>
              </w:rPr>
              <w:t>Incentives alignment (optional) </w:t>
            </w:r>
          </w:p>
        </w:tc>
        <w:tc>
          <w:tcPr>
            <w:tcW w:w="5724" w:type="dxa"/>
            <w:tcBorders>
              <w:left w:val="single" w:sz="24" w:space="0" w:color="293745"/>
            </w:tcBorders>
          </w:tcPr>
          <w:p w14:paraId="75769FBA" w14:textId="78450477" w:rsidR="00B91764" w:rsidRPr="003E20C9" w:rsidRDefault="00B91764" w:rsidP="003E20C9">
            <w:r w:rsidRPr="003E20C9">
              <w:t>WOTC, bonding, OJT reimbursement </w:t>
            </w:r>
          </w:p>
        </w:tc>
      </w:tr>
      <w:tr w:rsidR="00B91764" w:rsidRPr="0028296B" w14:paraId="05A8DBCD" w14:textId="77777777" w:rsidTr="006D7F0F">
        <w:trPr>
          <w:trHeight w:val="479"/>
        </w:trPr>
        <w:tc>
          <w:tcPr>
            <w:tcW w:w="3505" w:type="dxa"/>
            <w:tcBorders>
              <w:right w:val="single" w:sz="24" w:space="0" w:color="293745"/>
            </w:tcBorders>
          </w:tcPr>
          <w:p w14:paraId="7F83A3A7" w14:textId="0AC93B46" w:rsidR="00B91764" w:rsidRPr="006D7F0F" w:rsidRDefault="00B91764" w:rsidP="003E20C9">
            <w:pPr>
              <w:rPr>
                <w:b/>
                <w:bCs/>
              </w:rPr>
            </w:pPr>
            <w:r w:rsidRPr="006D7F0F">
              <w:rPr>
                <w:b/>
                <w:bCs/>
              </w:rPr>
              <w:t>Next steps (owner + due date) </w:t>
            </w:r>
          </w:p>
        </w:tc>
        <w:tc>
          <w:tcPr>
            <w:tcW w:w="5724" w:type="dxa"/>
            <w:tcBorders>
              <w:left w:val="single" w:sz="24" w:space="0" w:color="293745"/>
            </w:tcBorders>
          </w:tcPr>
          <w:p w14:paraId="782A310E" w14:textId="64F3B170" w:rsidR="00B91764" w:rsidRPr="003E20C9" w:rsidRDefault="00B91764" w:rsidP="003E20C9">
            <w:r w:rsidRPr="003E20C9">
              <w:t> </w:t>
            </w:r>
          </w:p>
        </w:tc>
      </w:tr>
    </w:tbl>
    <w:p w14:paraId="5FD382E9" w14:textId="77777777" w:rsidR="0028296B" w:rsidRDefault="0028296B"/>
    <w:sectPr w:rsidR="0028296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BFDC21" w14:textId="77777777" w:rsidR="009B4263" w:rsidRDefault="009B4263" w:rsidP="00084921">
      <w:pPr>
        <w:spacing w:after="0" w:line="240" w:lineRule="auto"/>
      </w:pPr>
      <w:r>
        <w:separator/>
      </w:r>
    </w:p>
  </w:endnote>
  <w:endnote w:type="continuationSeparator" w:id="0">
    <w:p w14:paraId="0D005B43" w14:textId="77777777" w:rsidR="009B4263" w:rsidRDefault="009B4263" w:rsidP="0008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8B1C9" w14:textId="3A445A24" w:rsidR="0018662D" w:rsidRPr="00027CE2" w:rsidRDefault="0018662D">
    <w:pPr>
      <w:pStyle w:val="Footer"/>
      <w:rPr>
        <w:rFonts w:cstheme="minorHAnsi"/>
        <w:sz w:val="22"/>
        <w:szCs w:val="22"/>
      </w:rPr>
    </w:pPr>
    <w:r w:rsidRPr="00027CE2">
      <w:rPr>
        <w:rFonts w:cstheme="minorHAnsi"/>
        <w:b/>
        <w:bCs/>
        <w:sz w:val="22"/>
        <w:szCs w:val="22"/>
      </w:rPr>
      <w:t xml:space="preserve">Appendix </w:t>
    </w:r>
    <w:r w:rsidR="00392D61">
      <w:rPr>
        <w:rFonts w:cstheme="minorHAnsi"/>
        <w:b/>
        <w:bCs/>
        <w:sz w:val="22"/>
        <w:szCs w:val="22"/>
      </w:rPr>
      <w:t>B</w:t>
    </w:r>
    <w:r w:rsidRPr="00027CE2">
      <w:rPr>
        <w:rFonts w:cstheme="minorHAnsi"/>
        <w:sz w:val="22"/>
        <w:szCs w:val="22"/>
      </w:rPr>
      <w:t xml:space="preserve"> | </w:t>
    </w:r>
    <w:r w:rsidR="00392D61">
      <w:rPr>
        <w:rFonts w:cstheme="minorHAnsi"/>
        <w:sz w:val="22"/>
        <w:szCs w:val="22"/>
      </w:rPr>
      <w:t>Employer Profile</w:t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fldChar w:fldCharType="begin"/>
    </w:r>
    <w:r w:rsidRPr="00027CE2">
      <w:rPr>
        <w:rFonts w:cstheme="minorHAnsi"/>
        <w:sz w:val="22"/>
        <w:szCs w:val="22"/>
      </w:rPr>
      <w:instrText xml:space="preserve"> PAGE </w:instrText>
    </w:r>
    <w:r w:rsidRPr="00027CE2">
      <w:rPr>
        <w:rFonts w:cstheme="minorHAnsi"/>
        <w:sz w:val="22"/>
        <w:szCs w:val="22"/>
      </w:rPr>
      <w:fldChar w:fldCharType="separate"/>
    </w:r>
    <w:r w:rsidRPr="00027CE2">
      <w:rPr>
        <w:rFonts w:cstheme="minorHAnsi"/>
        <w:noProof/>
        <w:sz w:val="22"/>
        <w:szCs w:val="22"/>
      </w:rPr>
      <w:t>8</w:t>
    </w:r>
    <w:r w:rsidRPr="00027CE2">
      <w:rPr>
        <w:rFonts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F48AB3" w14:textId="77777777" w:rsidR="009B4263" w:rsidRDefault="009B4263" w:rsidP="00084921">
      <w:pPr>
        <w:spacing w:after="0" w:line="240" w:lineRule="auto"/>
      </w:pPr>
      <w:r>
        <w:separator/>
      </w:r>
    </w:p>
  </w:footnote>
  <w:footnote w:type="continuationSeparator" w:id="0">
    <w:p w14:paraId="4A622422" w14:textId="77777777" w:rsidR="009B4263" w:rsidRDefault="009B4263" w:rsidP="0008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3AE62" w14:textId="22F31F91" w:rsidR="00084921" w:rsidRDefault="000849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0ED484" wp14:editId="3AE5701D">
          <wp:simplePos x="0" y="0"/>
          <wp:positionH relativeFrom="column">
            <wp:posOffset>-922020</wp:posOffset>
          </wp:positionH>
          <wp:positionV relativeFrom="paragraph">
            <wp:posOffset>-457200</wp:posOffset>
          </wp:positionV>
          <wp:extent cx="7812262" cy="765908"/>
          <wp:effectExtent l="0" t="0" r="0" b="0"/>
          <wp:wrapNone/>
          <wp:docPr id="12188813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81376" name="Graphic 12188813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262" cy="765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21"/>
    <w:rsid w:val="00027CE2"/>
    <w:rsid w:val="00084921"/>
    <w:rsid w:val="000D503B"/>
    <w:rsid w:val="0018662D"/>
    <w:rsid w:val="001C117B"/>
    <w:rsid w:val="0028296B"/>
    <w:rsid w:val="002E023F"/>
    <w:rsid w:val="00392D61"/>
    <w:rsid w:val="003D10FD"/>
    <w:rsid w:val="003E20C9"/>
    <w:rsid w:val="00465714"/>
    <w:rsid w:val="005220A2"/>
    <w:rsid w:val="00535DE6"/>
    <w:rsid w:val="00575828"/>
    <w:rsid w:val="006D7F0F"/>
    <w:rsid w:val="007D2364"/>
    <w:rsid w:val="007E047C"/>
    <w:rsid w:val="007F4763"/>
    <w:rsid w:val="00812EC4"/>
    <w:rsid w:val="0088568D"/>
    <w:rsid w:val="0095140B"/>
    <w:rsid w:val="009B4263"/>
    <w:rsid w:val="00A37690"/>
    <w:rsid w:val="00B91764"/>
    <w:rsid w:val="00D136CC"/>
    <w:rsid w:val="00D447D4"/>
    <w:rsid w:val="00DB0BF4"/>
    <w:rsid w:val="00DF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1EAD0"/>
  <w15:chartTrackingRefBased/>
  <w15:docId w15:val="{BBC1D547-143B-0449-AEA0-59AD2C0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0C9"/>
    <w:rPr>
      <w:color w:val="29374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690"/>
    <w:pPr>
      <w:keepNext/>
      <w:keepLines/>
      <w:spacing w:before="360" w:after="80"/>
      <w:outlineLvl w:val="0"/>
    </w:pPr>
    <w:rPr>
      <w:rFonts w:ascii="Calibri" w:eastAsiaTheme="majorEastAsia" w:hAnsi="Calibri" w:cs="Times New Roman (Headings CS)"/>
      <w:b/>
      <w:caps/>
      <w:spacing w:val="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D78"/>
    <w:pPr>
      <w:keepNext/>
      <w:keepLines/>
      <w:spacing w:before="160" w:after="360"/>
      <w:outlineLvl w:val="1"/>
    </w:pPr>
    <w:rPr>
      <w:rFonts w:ascii="Calibri" w:eastAsiaTheme="majorEastAsia" w:hAnsi="Calibri" w:cstheme="majorBidi"/>
      <w:b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9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90"/>
    <w:rPr>
      <w:rFonts w:ascii="Calibri" w:eastAsiaTheme="majorEastAsia" w:hAnsi="Calibri" w:cs="Times New Roman (Headings CS)"/>
      <w:b/>
      <w:caps/>
      <w:color w:val="293745"/>
      <w:spacing w:val="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3D78"/>
    <w:rPr>
      <w:rFonts w:ascii="Calibri" w:eastAsiaTheme="majorEastAsia" w:hAnsi="Calibri" w:cstheme="majorBidi"/>
      <w:b/>
      <w:color w:val="29374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9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9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21"/>
  </w:style>
  <w:style w:type="paragraph" w:styleId="Footer">
    <w:name w:val="footer"/>
    <w:basedOn w:val="Normal"/>
    <w:link w:val="Foot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21"/>
  </w:style>
  <w:style w:type="paragraph" w:customStyle="1" w:styleId="paragraph">
    <w:name w:val="paragraph"/>
    <w:basedOn w:val="Normal"/>
    <w:rsid w:val="0028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8296B"/>
  </w:style>
  <w:style w:type="character" w:customStyle="1" w:styleId="eop">
    <w:name w:val="eop"/>
    <w:basedOn w:val="DefaultParagraphFont"/>
    <w:rsid w:val="0028296B"/>
  </w:style>
  <w:style w:type="table" w:styleId="TableGrid">
    <w:name w:val="Table Grid"/>
    <w:basedOn w:val="TableNormal"/>
    <w:uiPriority w:val="39"/>
    <w:rsid w:val="0053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35D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5D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453</Characters>
  <Application>Microsoft Office Word</Application>
  <DocSecurity>0</DocSecurity>
  <Lines>30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Ori Agency</dc:creator>
  <cp:keywords/>
  <dc:description/>
  <cp:lastModifiedBy>The Ori Agency</cp:lastModifiedBy>
  <cp:revision>8</cp:revision>
  <dcterms:created xsi:type="dcterms:W3CDTF">2026-09-07T19:50:00Z</dcterms:created>
  <dcterms:modified xsi:type="dcterms:W3CDTF">2026-09-07T21:18:00Z</dcterms:modified>
</cp:coreProperties>
</file>