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2E48C7FA" w:rsidR="0028296B" w:rsidRDefault="0028296B" w:rsidP="0028296B">
      <w:pPr>
        <w:pStyle w:val="Heading1"/>
      </w:pPr>
      <w:r w:rsidRPr="0028296B">
        <w:t xml:space="preserve">Appendix </w:t>
      </w:r>
      <w:r w:rsidR="0029118A">
        <w:t>R</w:t>
      </w:r>
    </w:p>
    <w:p w14:paraId="7450ECC9" w14:textId="1C8B39C8" w:rsidR="00575828" w:rsidRDefault="0029118A" w:rsidP="0028296B">
      <w:pPr>
        <w:pStyle w:val="Heading2"/>
        <w:rPr>
          <w:bCs/>
        </w:rPr>
      </w:pPr>
      <w:r w:rsidRPr="0029118A">
        <w:rPr>
          <w:bCs/>
        </w:rPr>
        <w:t>Fair Chance Process Map (Example)</w:t>
      </w:r>
    </w:p>
    <w:p w14:paraId="2348CC62" w14:textId="77777777" w:rsidR="0029118A" w:rsidRPr="0029118A" w:rsidRDefault="0029118A" w:rsidP="0029118A">
      <w:r w:rsidRPr="0029118A">
        <w:t>EEOC guidance supports job-related and consistent approaches to criminal record consideration. [14] </w:t>
      </w:r>
    </w:p>
    <w:p w14:paraId="3AD582C0" w14:textId="77777777" w:rsidR="0029118A" w:rsidRPr="0029118A" w:rsidRDefault="0029118A" w:rsidP="0029118A">
      <w:pPr>
        <w:pStyle w:val="ListNumber"/>
      </w:pPr>
      <w:r w:rsidRPr="0029118A">
        <w:t>Qualification review using job-related criteria. </w:t>
      </w:r>
    </w:p>
    <w:p w14:paraId="2C05CD9A" w14:textId="77777777" w:rsidR="0029118A" w:rsidRPr="0029118A" w:rsidRDefault="0029118A" w:rsidP="0029118A">
      <w:pPr>
        <w:pStyle w:val="ListNumber"/>
      </w:pPr>
      <w:r w:rsidRPr="0029118A">
        <w:t>Conditional offer issued where appropriate and consistent with policy. </w:t>
      </w:r>
    </w:p>
    <w:p w14:paraId="75AD5C37" w14:textId="77777777" w:rsidR="0029118A" w:rsidRPr="0029118A" w:rsidRDefault="0029118A" w:rsidP="0029118A">
      <w:pPr>
        <w:pStyle w:val="ListNumber"/>
      </w:pPr>
      <w:r w:rsidRPr="0029118A">
        <w:t>Background check process consistent with applicable law and policy. </w:t>
      </w:r>
    </w:p>
    <w:p w14:paraId="16B7B0EE" w14:textId="77777777" w:rsidR="0029118A" w:rsidRPr="0029118A" w:rsidRDefault="0029118A" w:rsidP="0029118A">
      <w:pPr>
        <w:pStyle w:val="ListNumber"/>
      </w:pPr>
      <w:r w:rsidRPr="0029118A">
        <w:t>Individualized assessment using job-related factors and documented rationale. </w:t>
      </w:r>
    </w:p>
    <w:p w14:paraId="4F898255" w14:textId="7BA6EB7C" w:rsidR="009637A8" w:rsidRPr="0029118A" w:rsidRDefault="0029118A" w:rsidP="009637A8">
      <w:pPr>
        <w:pStyle w:val="ListNumber"/>
      </w:pPr>
      <w:r w:rsidRPr="0029118A">
        <w:t>Decision communication and documentation retention. </w:t>
      </w:r>
    </w:p>
    <w:sectPr w:rsidR="009637A8" w:rsidRPr="0029118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172C70" w14:textId="77777777" w:rsidR="00F54531" w:rsidRDefault="00F54531" w:rsidP="00084921">
      <w:pPr>
        <w:spacing w:after="0" w:line="240" w:lineRule="auto"/>
      </w:pPr>
      <w:r>
        <w:separator/>
      </w:r>
    </w:p>
  </w:endnote>
  <w:endnote w:type="continuationSeparator" w:id="0">
    <w:p w14:paraId="5481BF79" w14:textId="77777777" w:rsidR="00F54531" w:rsidRDefault="00F54531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E39C615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62726E">
      <w:rPr>
        <w:rFonts w:cstheme="minorHAnsi"/>
        <w:b/>
        <w:bCs/>
        <w:sz w:val="22"/>
        <w:szCs w:val="22"/>
      </w:rPr>
      <w:t>R</w:t>
    </w:r>
    <w:r w:rsidRPr="00027CE2">
      <w:rPr>
        <w:rFonts w:cstheme="minorHAnsi"/>
        <w:sz w:val="22"/>
        <w:szCs w:val="22"/>
      </w:rPr>
      <w:t xml:space="preserve"> | </w:t>
    </w:r>
    <w:r w:rsidR="0062726E" w:rsidRPr="0062726E">
      <w:rPr>
        <w:rFonts w:cstheme="minorHAnsi"/>
        <w:sz w:val="22"/>
        <w:szCs w:val="22"/>
      </w:rPr>
      <w:t>Fair Chance Process Map (Example)</w:t>
    </w:r>
    <w:r w:rsidR="0062726E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84E06D" w14:textId="77777777" w:rsidR="00F54531" w:rsidRDefault="00F54531" w:rsidP="00084921">
      <w:pPr>
        <w:spacing w:after="0" w:line="240" w:lineRule="auto"/>
      </w:pPr>
      <w:r>
        <w:separator/>
      </w:r>
    </w:p>
  </w:footnote>
  <w:footnote w:type="continuationSeparator" w:id="0">
    <w:p w14:paraId="51994B08" w14:textId="77777777" w:rsidR="00F54531" w:rsidRDefault="00F54531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A484D824"/>
    <w:lvl w:ilvl="0">
      <w:start w:val="57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FA321B4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8D5D83"/>
    <w:multiLevelType w:val="multilevel"/>
    <w:tmpl w:val="85F44C4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322E6E"/>
    <w:multiLevelType w:val="multilevel"/>
    <w:tmpl w:val="C582B02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B50AC9"/>
    <w:multiLevelType w:val="multilevel"/>
    <w:tmpl w:val="EE42FB98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CE19EE"/>
    <w:multiLevelType w:val="multilevel"/>
    <w:tmpl w:val="F814D88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044BF4"/>
    <w:multiLevelType w:val="multilevel"/>
    <w:tmpl w:val="12B867A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9"/>
  </w:num>
  <w:num w:numId="2" w16cid:durableId="1910578018">
    <w:abstractNumId w:val="3"/>
  </w:num>
  <w:num w:numId="3" w16cid:durableId="1107580977">
    <w:abstractNumId w:val="13"/>
  </w:num>
  <w:num w:numId="4" w16cid:durableId="1835872411">
    <w:abstractNumId w:val="11"/>
  </w:num>
  <w:num w:numId="5" w16cid:durableId="324473589">
    <w:abstractNumId w:val="16"/>
  </w:num>
  <w:num w:numId="6" w16cid:durableId="1768690476">
    <w:abstractNumId w:val="20"/>
  </w:num>
  <w:num w:numId="7" w16cid:durableId="565527776">
    <w:abstractNumId w:val="1"/>
  </w:num>
  <w:num w:numId="8" w16cid:durableId="1846899869">
    <w:abstractNumId w:val="15"/>
  </w:num>
  <w:num w:numId="9" w16cid:durableId="1350983042">
    <w:abstractNumId w:val="4"/>
  </w:num>
  <w:num w:numId="10" w16cid:durableId="325982347">
    <w:abstractNumId w:val="7"/>
  </w:num>
  <w:num w:numId="11" w16cid:durableId="633560999">
    <w:abstractNumId w:val="12"/>
  </w:num>
  <w:num w:numId="12" w16cid:durableId="63770544">
    <w:abstractNumId w:val="14"/>
  </w:num>
  <w:num w:numId="13" w16cid:durableId="1496408947">
    <w:abstractNumId w:val="5"/>
  </w:num>
  <w:num w:numId="14" w16cid:durableId="1912498416">
    <w:abstractNumId w:val="2"/>
  </w:num>
  <w:num w:numId="15" w16cid:durableId="1986622278">
    <w:abstractNumId w:val="6"/>
  </w:num>
  <w:num w:numId="16" w16cid:durableId="33694988">
    <w:abstractNumId w:val="8"/>
  </w:num>
  <w:num w:numId="17" w16cid:durableId="1581521036">
    <w:abstractNumId w:val="19"/>
  </w:num>
  <w:num w:numId="18" w16cid:durableId="1159883231">
    <w:abstractNumId w:val="17"/>
  </w:num>
  <w:num w:numId="19" w16cid:durableId="58984785">
    <w:abstractNumId w:val="18"/>
  </w:num>
  <w:num w:numId="20" w16cid:durableId="976647491">
    <w:abstractNumId w:val="10"/>
  </w:num>
  <w:num w:numId="21" w16cid:durableId="11205391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531D3"/>
    <w:rsid w:val="000679B8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118A"/>
    <w:rsid w:val="002942F6"/>
    <w:rsid w:val="002E023F"/>
    <w:rsid w:val="003834BB"/>
    <w:rsid w:val="00465714"/>
    <w:rsid w:val="005220A2"/>
    <w:rsid w:val="00535DE6"/>
    <w:rsid w:val="00575828"/>
    <w:rsid w:val="005B45DD"/>
    <w:rsid w:val="0062726E"/>
    <w:rsid w:val="00676990"/>
    <w:rsid w:val="00771878"/>
    <w:rsid w:val="007E047C"/>
    <w:rsid w:val="00812EC4"/>
    <w:rsid w:val="008F53A4"/>
    <w:rsid w:val="009637A8"/>
    <w:rsid w:val="00A37690"/>
    <w:rsid w:val="00BA4F80"/>
    <w:rsid w:val="00BF4872"/>
    <w:rsid w:val="00C15A90"/>
    <w:rsid w:val="00CC6BD4"/>
    <w:rsid w:val="00CE002F"/>
    <w:rsid w:val="00D136CC"/>
    <w:rsid w:val="00D57F31"/>
    <w:rsid w:val="00D73AC6"/>
    <w:rsid w:val="00DB0BF4"/>
    <w:rsid w:val="00DF3D78"/>
    <w:rsid w:val="00F103FE"/>
    <w:rsid w:val="00F253B3"/>
    <w:rsid w:val="00F5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29118A"/>
    <w:pPr>
      <w:numPr>
        <w:numId w:val="2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414</Characters>
  <Application>Microsoft Office Word</Application>
  <DocSecurity>0</DocSecurity>
  <Lines>10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4</cp:revision>
  <dcterms:created xsi:type="dcterms:W3CDTF">2026-09-07T21:39:00Z</dcterms:created>
  <dcterms:modified xsi:type="dcterms:W3CDTF">2026-09-07T21:41:00Z</dcterms:modified>
</cp:coreProperties>
</file>